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E6B" w14:textId="77777777" w:rsidR="00D53A91" w:rsidRDefault="003B3D69" w:rsidP="00BD1D7F">
      <w:pPr>
        <w:widowControl/>
        <w:adjustRightInd w:val="0"/>
        <w:snapToGrid w:val="0"/>
        <w:jc w:val="left"/>
        <w:rPr>
          <w:rFonts w:eastAsia="文鼎小标宋简" w:hAnsi="文鼎小标宋简"/>
          <w:bCs/>
          <w:spacing w:val="12"/>
          <w:sz w:val="28"/>
          <w:szCs w:val="28"/>
        </w:rPr>
      </w:pPr>
      <w:r>
        <w:rPr>
          <w:rFonts w:eastAsia="文鼎小标宋简" w:hAnsi="文鼎小标宋简" w:hint="eastAsia"/>
          <w:bCs/>
          <w:spacing w:val="12"/>
          <w:sz w:val="28"/>
          <w:szCs w:val="28"/>
        </w:rPr>
        <w:t>附件</w:t>
      </w:r>
      <w:r>
        <w:rPr>
          <w:rFonts w:eastAsia="文鼎小标宋简" w:hAnsi="文鼎小标宋简" w:hint="eastAsia"/>
          <w:bCs/>
          <w:spacing w:val="12"/>
          <w:sz w:val="28"/>
          <w:szCs w:val="28"/>
        </w:rPr>
        <w:t>4</w:t>
      </w:r>
    </w:p>
    <w:p w14:paraId="191425D3" w14:textId="13F14B70" w:rsidR="00D53A91" w:rsidRDefault="00BD1D7F" w:rsidP="00BD1D7F">
      <w:pPr>
        <w:widowControl/>
        <w:adjustRightInd w:val="0"/>
        <w:snapToGrid w:val="0"/>
        <w:jc w:val="center"/>
        <w:rPr>
          <w:rFonts w:eastAsia="文鼎小标宋简" w:hAnsi="文鼎小标宋简"/>
          <w:bCs/>
          <w:spacing w:val="12"/>
          <w:sz w:val="36"/>
          <w:szCs w:val="36"/>
        </w:rPr>
      </w:pPr>
      <w:r w:rsidRPr="00BD1D7F">
        <w:rPr>
          <w:rFonts w:eastAsia="文鼎小标宋简" w:hAnsi="文鼎小标宋简" w:hint="eastAsia"/>
          <w:bCs/>
          <w:spacing w:val="12"/>
          <w:sz w:val="36"/>
          <w:szCs w:val="36"/>
        </w:rPr>
        <w:t>岭南动植物科学技术奖</w:t>
      </w:r>
      <w:r w:rsidR="00815ABE" w:rsidRPr="00815ABE">
        <w:rPr>
          <w:rFonts w:eastAsia="文鼎小标宋简" w:hAnsi="文鼎小标宋简" w:hint="eastAsia"/>
          <w:bCs/>
          <w:spacing w:val="12"/>
          <w:sz w:val="36"/>
          <w:szCs w:val="36"/>
        </w:rPr>
        <w:t>基本情况简表</w:t>
      </w:r>
    </w:p>
    <w:p w14:paraId="2AE7C80D" w14:textId="18F275B0" w:rsidR="00BD1D7F" w:rsidRPr="00BD1D7F" w:rsidRDefault="00BD1D7F" w:rsidP="00BD1D7F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bCs/>
          <w:sz w:val="30"/>
          <w:szCs w:val="30"/>
        </w:rPr>
      </w:pPr>
      <w:r w:rsidRPr="00BD1D7F">
        <w:rPr>
          <w:rFonts w:eastAsia="文鼎小标宋简" w:hAnsi="文鼎小标宋简" w:hint="eastAsia"/>
          <w:bCs/>
          <w:spacing w:val="12"/>
          <w:sz w:val="30"/>
          <w:szCs w:val="30"/>
        </w:rPr>
        <w:t>（□自然科学奖、□技术发明奖、□科技进步奖、□科学普及奖）</w:t>
      </w:r>
    </w:p>
    <w:tbl>
      <w:tblPr>
        <w:tblW w:w="14685" w:type="dxa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1151"/>
        <w:gridCol w:w="1276"/>
        <w:gridCol w:w="2268"/>
        <w:gridCol w:w="3402"/>
        <w:gridCol w:w="2409"/>
        <w:gridCol w:w="2254"/>
      </w:tblGrid>
      <w:tr w:rsidR="00D53A91" w14:paraId="63F9E8DC" w14:textId="77777777">
        <w:trPr>
          <w:trHeight w:val="431"/>
        </w:trPr>
        <w:tc>
          <w:tcPr>
            <w:tcW w:w="962" w:type="dxa"/>
            <w:vMerge w:val="restart"/>
            <w:tcBorders>
              <w:right w:val="single" w:sz="4" w:space="0" w:color="auto"/>
            </w:tcBorders>
            <w:vAlign w:val="center"/>
          </w:tcPr>
          <w:p w14:paraId="34FBD94F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项目</w:t>
            </w:r>
          </w:p>
          <w:p w14:paraId="3CCC7461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名称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0A998E6D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中文</w:t>
            </w:r>
          </w:p>
        </w:tc>
        <w:tc>
          <w:tcPr>
            <w:tcW w:w="12760" w:type="dxa"/>
            <w:gridSpan w:val="6"/>
            <w:vAlign w:val="center"/>
          </w:tcPr>
          <w:p w14:paraId="3FF98F44" w14:textId="77777777" w:rsidR="00D53A91" w:rsidRDefault="00D53A91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D53A91" w14:paraId="2DE70856" w14:textId="77777777">
        <w:trPr>
          <w:trHeight w:val="431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056732DE" w14:textId="77777777" w:rsidR="00D53A91" w:rsidRDefault="00D53A91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63171430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英文</w:t>
            </w:r>
          </w:p>
        </w:tc>
        <w:tc>
          <w:tcPr>
            <w:tcW w:w="12760" w:type="dxa"/>
            <w:gridSpan w:val="6"/>
            <w:vAlign w:val="center"/>
          </w:tcPr>
          <w:p w14:paraId="076E4F5B" w14:textId="77777777" w:rsidR="00D53A91" w:rsidRDefault="00D53A91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D53A91" w14:paraId="725BC0A4" w14:textId="77777777">
        <w:trPr>
          <w:trHeight w:val="431"/>
        </w:trPr>
        <w:tc>
          <w:tcPr>
            <w:tcW w:w="1925" w:type="dxa"/>
            <w:gridSpan w:val="2"/>
            <w:vAlign w:val="center"/>
          </w:tcPr>
          <w:p w14:paraId="1337A083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主要完成单位</w:t>
            </w:r>
          </w:p>
          <w:p w14:paraId="58159030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（盖章）</w:t>
            </w:r>
          </w:p>
        </w:tc>
        <w:tc>
          <w:tcPr>
            <w:tcW w:w="12760" w:type="dxa"/>
            <w:gridSpan w:val="6"/>
            <w:vAlign w:val="center"/>
          </w:tcPr>
          <w:p w14:paraId="4E497008" w14:textId="77777777" w:rsidR="00D53A91" w:rsidRDefault="00D53A91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D53A91" w14:paraId="6E602D9D" w14:textId="77777777">
        <w:trPr>
          <w:trHeight w:val="431"/>
        </w:trPr>
        <w:tc>
          <w:tcPr>
            <w:tcW w:w="1925" w:type="dxa"/>
            <w:gridSpan w:val="2"/>
            <w:vAlign w:val="center"/>
          </w:tcPr>
          <w:p w14:paraId="44FA3655" w14:textId="77777777" w:rsidR="00D53A91" w:rsidRDefault="003B3D69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主要完成人</w:t>
            </w:r>
          </w:p>
        </w:tc>
        <w:tc>
          <w:tcPr>
            <w:tcW w:w="12760" w:type="dxa"/>
            <w:gridSpan w:val="6"/>
            <w:vAlign w:val="center"/>
          </w:tcPr>
          <w:p w14:paraId="4E03444D" w14:textId="77777777" w:rsidR="00D53A91" w:rsidRDefault="00D53A91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241596" w14:paraId="5EBDE00C" w14:textId="77777777">
        <w:trPr>
          <w:trHeight w:val="431"/>
        </w:trPr>
        <w:tc>
          <w:tcPr>
            <w:tcW w:w="1925" w:type="dxa"/>
            <w:gridSpan w:val="2"/>
            <w:vAlign w:val="center"/>
          </w:tcPr>
          <w:p w14:paraId="50AFC034" w14:textId="3383BBF2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起止时间</w:t>
            </w:r>
          </w:p>
        </w:tc>
        <w:tc>
          <w:tcPr>
            <w:tcW w:w="12760" w:type="dxa"/>
            <w:gridSpan w:val="6"/>
            <w:vAlign w:val="center"/>
          </w:tcPr>
          <w:p w14:paraId="016D7212" w14:textId="32ADD25E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241596" w14:paraId="30DA3D9D" w14:textId="77777777">
        <w:trPr>
          <w:trHeight w:val="402"/>
        </w:trPr>
        <w:tc>
          <w:tcPr>
            <w:tcW w:w="1925" w:type="dxa"/>
            <w:gridSpan w:val="2"/>
            <w:vAlign w:val="center"/>
          </w:tcPr>
          <w:p w14:paraId="7AC2D299" w14:textId="06B38581" w:rsidR="00241596" w:rsidRDefault="00241596" w:rsidP="00241596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拟申报等级</w:t>
            </w:r>
          </w:p>
        </w:tc>
        <w:tc>
          <w:tcPr>
            <w:tcW w:w="12760" w:type="dxa"/>
            <w:gridSpan w:val="6"/>
            <w:vAlign w:val="center"/>
          </w:tcPr>
          <w:p w14:paraId="1F162D72" w14:textId="30154FC0" w:rsidR="00241596" w:rsidRPr="00647BE8" w:rsidRDefault="00241596" w:rsidP="0024159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47BE8">
              <w:rPr>
                <w:rFonts w:ascii="仿宋_GB2312" w:hint="eastAsia"/>
                <w:sz w:val="24"/>
              </w:rPr>
              <w:t>□特等奖    □一等奖     □二等奖</w:t>
            </w:r>
          </w:p>
        </w:tc>
      </w:tr>
      <w:tr w:rsidR="00241596" w14:paraId="7F160543" w14:textId="77777777">
        <w:trPr>
          <w:trHeight w:val="402"/>
        </w:trPr>
        <w:tc>
          <w:tcPr>
            <w:tcW w:w="1925" w:type="dxa"/>
            <w:gridSpan w:val="2"/>
            <w:vAlign w:val="center"/>
          </w:tcPr>
          <w:p w14:paraId="71DC5734" w14:textId="6A525DF8" w:rsidR="00241596" w:rsidRDefault="00241596" w:rsidP="00241596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推荐单位（盖章）</w:t>
            </w:r>
          </w:p>
        </w:tc>
        <w:tc>
          <w:tcPr>
            <w:tcW w:w="12760" w:type="dxa"/>
            <w:gridSpan w:val="6"/>
            <w:vAlign w:val="center"/>
          </w:tcPr>
          <w:p w14:paraId="2D0A4C18" w14:textId="73F86825" w:rsidR="00241596" w:rsidRDefault="00241596" w:rsidP="00241596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241596" w14:paraId="6903FC5D" w14:textId="77777777">
        <w:trPr>
          <w:trHeight w:val="2408"/>
        </w:trPr>
        <w:tc>
          <w:tcPr>
            <w:tcW w:w="1925" w:type="dxa"/>
            <w:gridSpan w:val="2"/>
            <w:vAlign w:val="center"/>
          </w:tcPr>
          <w:p w14:paraId="3F7A89A6" w14:textId="77777777" w:rsidR="00241596" w:rsidRDefault="00241596" w:rsidP="00241596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项目简述</w:t>
            </w:r>
          </w:p>
          <w:p w14:paraId="5AFF886F" w14:textId="77777777" w:rsidR="00241596" w:rsidRDefault="00241596" w:rsidP="00241596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（300字以内）</w:t>
            </w:r>
          </w:p>
        </w:tc>
        <w:tc>
          <w:tcPr>
            <w:tcW w:w="12760" w:type="dxa"/>
            <w:gridSpan w:val="6"/>
            <w:vAlign w:val="center"/>
          </w:tcPr>
          <w:p w14:paraId="1821F014" w14:textId="77777777" w:rsidR="00241596" w:rsidRDefault="00241596" w:rsidP="00241596">
            <w:pPr>
              <w:tabs>
                <w:tab w:val="left" w:pos="425"/>
                <w:tab w:val="right" w:pos="9241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楷体_GB2312"/>
                <w:sz w:val="24"/>
              </w:rPr>
            </w:pPr>
          </w:p>
        </w:tc>
      </w:tr>
      <w:tr w:rsidR="00241596" w14:paraId="4E5A9603" w14:textId="77777777" w:rsidTr="00A95A6C">
        <w:trPr>
          <w:trHeight w:val="3140"/>
        </w:trPr>
        <w:tc>
          <w:tcPr>
            <w:tcW w:w="1925" w:type="dxa"/>
            <w:gridSpan w:val="2"/>
            <w:vAlign w:val="center"/>
          </w:tcPr>
          <w:p w14:paraId="58F57877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创新点/先进性简述</w:t>
            </w:r>
          </w:p>
          <w:p w14:paraId="5C1B50A9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（500字以内）</w:t>
            </w:r>
          </w:p>
        </w:tc>
        <w:tc>
          <w:tcPr>
            <w:tcW w:w="12760" w:type="dxa"/>
            <w:gridSpan w:val="6"/>
            <w:vAlign w:val="center"/>
          </w:tcPr>
          <w:p w14:paraId="1EF23EA9" w14:textId="77777777" w:rsidR="00241596" w:rsidRDefault="00241596" w:rsidP="00241596">
            <w:pPr>
              <w:tabs>
                <w:tab w:val="left" w:pos="425"/>
                <w:tab w:val="right" w:pos="9241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eastAsia="楷体_GB2312"/>
                <w:sz w:val="24"/>
              </w:rPr>
            </w:pPr>
          </w:p>
        </w:tc>
      </w:tr>
      <w:tr w:rsidR="00241596" w14:paraId="22F5ACC7" w14:textId="77777777">
        <w:trPr>
          <w:trHeight w:val="3166"/>
        </w:trPr>
        <w:tc>
          <w:tcPr>
            <w:tcW w:w="1925" w:type="dxa"/>
            <w:gridSpan w:val="2"/>
            <w:tcBorders>
              <w:bottom w:val="single" w:sz="12" w:space="0" w:color="000000"/>
            </w:tcBorders>
            <w:vAlign w:val="center"/>
          </w:tcPr>
          <w:p w14:paraId="0439C8E9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推广应用及社会、经济、环境效益简述</w:t>
            </w:r>
          </w:p>
          <w:p w14:paraId="37DD41A0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（500字以内）</w:t>
            </w:r>
          </w:p>
        </w:tc>
        <w:tc>
          <w:tcPr>
            <w:tcW w:w="12760" w:type="dxa"/>
            <w:gridSpan w:val="6"/>
            <w:tcBorders>
              <w:bottom w:val="single" w:sz="12" w:space="0" w:color="000000"/>
            </w:tcBorders>
            <w:vAlign w:val="center"/>
          </w:tcPr>
          <w:p w14:paraId="3E2B6CB2" w14:textId="77777777" w:rsidR="00241596" w:rsidRDefault="00241596" w:rsidP="00241596">
            <w:pPr>
              <w:tabs>
                <w:tab w:val="left" w:pos="425"/>
                <w:tab w:val="right" w:pos="9241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28"/>
              <w:jc w:val="left"/>
              <w:rPr>
                <w:rFonts w:ascii="仿宋_GB2312" w:hAnsi="宋体"/>
                <w:bCs/>
                <w:spacing w:val="12"/>
                <w:sz w:val="24"/>
              </w:rPr>
            </w:pPr>
          </w:p>
        </w:tc>
      </w:tr>
      <w:tr w:rsidR="00241596" w14:paraId="24CEF552" w14:textId="77777777">
        <w:trPr>
          <w:trHeight w:val="462"/>
        </w:trPr>
        <w:tc>
          <w:tcPr>
            <w:tcW w:w="6620" w:type="dxa"/>
            <w:gridSpan w:val="5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F2060A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主要技术指标先进程度</w:t>
            </w:r>
          </w:p>
        </w:tc>
        <w:tc>
          <w:tcPr>
            <w:tcW w:w="8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0DE8CDD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转化、应用及推广取得效益、数量</w:t>
            </w:r>
          </w:p>
        </w:tc>
      </w:tr>
      <w:tr w:rsidR="00241596" w14:paraId="3CAA1138" w14:textId="77777777" w:rsidTr="00531A29">
        <w:trPr>
          <w:trHeight w:val="462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0828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3B74E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proofErr w:type="gramStart"/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请勾选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EBFDD6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ADB1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4CEB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数量/金额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B4C9B0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color w:val="000000" w:themeColor="text1"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color w:val="000000" w:themeColor="text1"/>
                <w:spacing w:val="12"/>
                <w:sz w:val="22"/>
                <w:szCs w:val="21"/>
              </w:rPr>
              <w:t>佐证材料对应页码</w:t>
            </w:r>
          </w:p>
        </w:tc>
      </w:tr>
      <w:tr w:rsidR="00241596" w14:paraId="5A8C0B7B" w14:textId="77777777" w:rsidTr="007F1771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37898" w14:textId="6740E626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国际先进水平及以上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4498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3527234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1FD0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科技成果转让费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501E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8F7BC5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pacing w:val="12"/>
                <w:sz w:val="22"/>
                <w:szCs w:val="21"/>
              </w:rPr>
            </w:pPr>
          </w:p>
        </w:tc>
      </w:tr>
      <w:tr w:rsidR="00241596" w14:paraId="6C7C1BEF" w14:textId="77777777" w:rsidTr="007F1771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1627F" w14:textId="5BB25BAA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国内领先水平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82CB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5428BB9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1A37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科技成果应用推广经济效益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79F0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3AA60" w14:textId="77777777" w:rsidR="00241596" w:rsidRDefault="00241596" w:rsidP="00241596">
            <w:pPr>
              <w:snapToGrid w:val="0"/>
              <w:ind w:firstLineChars="200" w:firstLine="488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5236B5BA" w14:textId="77777777" w:rsidTr="007F1771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91CA" w14:textId="1D792868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国内先进水平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D6DD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4CF8A617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896F8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科技成果应用案例数量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A766" w14:textId="0972DC36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E6BEE8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   </w:t>
            </w:r>
          </w:p>
        </w:tc>
      </w:tr>
      <w:tr w:rsidR="00241596" w14:paraId="1BE394DE" w14:textId="77777777" w:rsidTr="007F1771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1C557A" w14:textId="11463854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国内一般水平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080DA7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007B77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8D35C3" w14:textId="5E55C8E0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其他（如典型应用案例及规模）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542FCA" w14:textId="1676ABA2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57BA29D4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3E9E1BA3" w14:textId="77777777">
        <w:trPr>
          <w:trHeight w:val="379"/>
        </w:trPr>
        <w:tc>
          <w:tcPr>
            <w:tcW w:w="6620" w:type="dxa"/>
            <w:gridSpan w:val="5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E68CB2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知识产权获得情况</w:t>
            </w:r>
          </w:p>
        </w:tc>
        <w:tc>
          <w:tcPr>
            <w:tcW w:w="8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2B04044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论文发表情况</w:t>
            </w:r>
          </w:p>
        </w:tc>
      </w:tr>
      <w:tr w:rsidR="00241596" w14:paraId="24BA9260" w14:textId="77777777" w:rsidTr="00531A29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971921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ABDA76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E8A1AF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78F6EA0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939E81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34A569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</w:tr>
      <w:tr w:rsidR="00241596" w14:paraId="5833B063" w14:textId="77777777" w:rsidTr="00531A29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8E2F90" w14:textId="4277C006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制定国家级标准数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C3741C" w14:textId="77777777" w:rsidR="00241596" w:rsidRDefault="00241596" w:rsidP="00241596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4A5D58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5EBC686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发表论文数（SCIIF&gt;5.0）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2BB615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F50E55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3A7A39E2" w14:textId="77777777" w:rsidTr="00531A29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02BA2E" w14:textId="01C3754D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制定地方及行业标准数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DAD45FC" w14:textId="77777777" w:rsidR="00241596" w:rsidRDefault="00241596" w:rsidP="00241596">
            <w:pPr>
              <w:snapToGrid w:val="0"/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62B522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4CB91FF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发表论文数（SCIIF&lt;5.0）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ACC9C3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52DC9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4244786E" w14:textId="77777777" w:rsidTr="00531A29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B5FF9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发明专利数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156DE199" w14:textId="77777777" w:rsidR="00241596" w:rsidRDefault="00241596" w:rsidP="00241596">
            <w:pPr>
              <w:snapToGrid w:val="0"/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747416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596511A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发表论文(中文核心）著作数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B21582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篇，</w:t>
            </w: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本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EFE582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53497BCC" w14:textId="77777777" w:rsidTr="00531A29">
        <w:trPr>
          <w:trHeight w:val="379"/>
        </w:trPr>
        <w:tc>
          <w:tcPr>
            <w:tcW w:w="3076" w:type="dxa"/>
            <w:gridSpan w:val="3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CCE362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实用新型专利数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</w:tcPr>
          <w:p w14:paraId="6A3C151E" w14:textId="77777777" w:rsidR="00241596" w:rsidRDefault="00241596" w:rsidP="00241596">
            <w:pPr>
              <w:snapToGrid w:val="0"/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031D08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D7C6B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发表论文数（一般期刊）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11AFDC6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2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38653CC" w14:textId="77777777" w:rsidR="00241596" w:rsidRDefault="00241596" w:rsidP="00241596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41596" w14:paraId="537FAF90" w14:textId="77777777">
        <w:trPr>
          <w:trHeight w:val="1690"/>
        </w:trPr>
        <w:tc>
          <w:tcPr>
            <w:tcW w:w="14685" w:type="dxa"/>
            <w:gridSpan w:val="8"/>
          </w:tcPr>
          <w:p w14:paraId="08E28A23" w14:textId="32B87DEB" w:rsidR="00241596" w:rsidRDefault="00241596" w:rsidP="00241596">
            <w:pPr>
              <w:adjustRightInd w:val="0"/>
              <w:snapToGrid w:val="0"/>
              <w:jc w:val="left"/>
              <w:rPr>
                <w:rFonts w:ascii="仿宋_GB2312"/>
                <w:b/>
                <w:sz w:val="22"/>
                <w:szCs w:val="21"/>
              </w:rPr>
            </w:pPr>
            <w:r>
              <w:rPr>
                <w:rFonts w:ascii="仿宋_GB2312" w:hint="eastAsia"/>
                <w:b/>
                <w:sz w:val="22"/>
                <w:szCs w:val="21"/>
              </w:rPr>
              <w:t>以上填写的内容，经我单位核对无误，并对此负责和承担相应后果。</w:t>
            </w:r>
          </w:p>
          <w:p w14:paraId="75DA2234" w14:textId="77777777" w:rsidR="00241596" w:rsidRDefault="00241596" w:rsidP="00241596">
            <w:pPr>
              <w:adjustRightInd w:val="0"/>
              <w:snapToGrid w:val="0"/>
              <w:jc w:val="left"/>
              <w:rPr>
                <w:rFonts w:ascii="仿宋_GB2312"/>
                <w:sz w:val="22"/>
                <w:szCs w:val="21"/>
              </w:rPr>
            </w:pPr>
          </w:p>
          <w:p w14:paraId="4C5F0C48" w14:textId="77777777" w:rsidR="00241596" w:rsidRDefault="00241596" w:rsidP="00241596">
            <w:pPr>
              <w:adjustRightInd w:val="0"/>
              <w:snapToGrid w:val="0"/>
              <w:jc w:val="left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 xml:space="preserve">                                                                                       </w:t>
            </w:r>
          </w:p>
          <w:p w14:paraId="75670A55" w14:textId="77777777" w:rsidR="00241596" w:rsidRDefault="00241596" w:rsidP="00241596">
            <w:pPr>
              <w:adjustRightInd w:val="0"/>
              <w:snapToGrid w:val="0"/>
              <w:ind w:firstLineChars="4400" w:firstLine="9680"/>
              <w:jc w:val="left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 xml:space="preserve"> 第一完成人签名：</w:t>
            </w:r>
          </w:p>
          <w:p w14:paraId="0D045977" w14:textId="77777777" w:rsidR="00241596" w:rsidRDefault="00241596" w:rsidP="00241596">
            <w:pPr>
              <w:snapToGrid w:val="0"/>
              <w:jc w:val="left"/>
              <w:rPr>
                <w:rFonts w:ascii="仿宋_GB23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 xml:space="preserve">                                                                                          </w:t>
            </w:r>
          </w:p>
          <w:p w14:paraId="7AE8E3FF" w14:textId="77777777" w:rsidR="00241596" w:rsidRDefault="00241596" w:rsidP="00241596">
            <w:pPr>
              <w:snapToGrid w:val="0"/>
              <w:ind w:firstLineChars="5000" w:firstLine="1100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>年   月   日</w:t>
            </w:r>
          </w:p>
        </w:tc>
      </w:tr>
    </w:tbl>
    <w:p w14:paraId="647EFFF3" w14:textId="3E0BCCF1" w:rsidR="00D53A91" w:rsidRDefault="003B3D69">
      <w:pPr>
        <w:snapToGrid w:val="0"/>
        <w:jc w:val="left"/>
        <w:rPr>
          <w:rFonts w:ascii="宋体" w:eastAsia="宋体" w:hAnsi="宋体"/>
          <w:bCs/>
          <w:color w:val="FF0000"/>
          <w:spacing w:val="12"/>
          <w:sz w:val="20"/>
          <w:szCs w:val="18"/>
        </w:rPr>
      </w:pPr>
      <w:r>
        <w:rPr>
          <w:rFonts w:ascii="宋体" w:eastAsia="宋体" w:hAnsi="宋体" w:hint="eastAsia"/>
          <w:bCs/>
          <w:color w:val="FF0000"/>
          <w:spacing w:val="12"/>
          <w:sz w:val="20"/>
          <w:szCs w:val="18"/>
        </w:rPr>
        <w:t>注：该简表要求填写简明扼要，不附页，不装订，</w:t>
      </w:r>
      <w:r w:rsidRPr="00A95A6C">
        <w:rPr>
          <w:rFonts w:ascii="宋体" w:eastAsia="宋体" w:hAnsi="宋体" w:hint="eastAsia"/>
          <w:bCs/>
          <w:color w:val="FF0000"/>
          <w:spacing w:val="12"/>
          <w:sz w:val="20"/>
          <w:szCs w:val="18"/>
          <w:highlight w:val="yellow"/>
        </w:rPr>
        <w:t>A3纸单面打印</w:t>
      </w:r>
      <w:r>
        <w:rPr>
          <w:rFonts w:ascii="宋体" w:eastAsia="宋体" w:hAnsi="宋体" w:hint="eastAsia"/>
          <w:bCs/>
          <w:color w:val="FF0000"/>
          <w:spacing w:val="12"/>
          <w:sz w:val="20"/>
          <w:szCs w:val="18"/>
        </w:rPr>
        <w:t>，一式11份，其中1份原件，其余可为复印件，需加盖所有完成单位</w:t>
      </w:r>
      <w:r w:rsidR="006528FF">
        <w:rPr>
          <w:rFonts w:ascii="宋体" w:eastAsia="宋体" w:hAnsi="宋体" w:hint="eastAsia"/>
          <w:bCs/>
          <w:color w:val="FF0000"/>
          <w:spacing w:val="12"/>
          <w:sz w:val="20"/>
          <w:szCs w:val="18"/>
        </w:rPr>
        <w:t>及推荐单位</w:t>
      </w:r>
      <w:r>
        <w:rPr>
          <w:rFonts w:ascii="宋体" w:eastAsia="宋体" w:hAnsi="宋体" w:hint="eastAsia"/>
          <w:bCs/>
          <w:color w:val="FF0000"/>
          <w:spacing w:val="12"/>
          <w:sz w:val="20"/>
          <w:szCs w:val="18"/>
        </w:rPr>
        <w:t>公章。</w:t>
      </w:r>
    </w:p>
    <w:sectPr w:rsidR="00D53A91" w:rsidSect="00BD1D7F">
      <w:headerReference w:type="default" r:id="rId8"/>
      <w:pgSz w:w="16840" w:h="23814"/>
      <w:pgMar w:top="709" w:right="964" w:bottom="1077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0B" w14:textId="77777777" w:rsidR="001E5CC5" w:rsidRDefault="001E5CC5" w:rsidP="00A95A6C">
      <w:r>
        <w:separator/>
      </w:r>
    </w:p>
  </w:endnote>
  <w:endnote w:type="continuationSeparator" w:id="0">
    <w:p w14:paraId="67748B9A" w14:textId="77777777" w:rsidR="001E5CC5" w:rsidRDefault="001E5CC5" w:rsidP="00A9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5910" w14:textId="77777777" w:rsidR="001E5CC5" w:rsidRDefault="001E5CC5" w:rsidP="00A95A6C">
      <w:r>
        <w:separator/>
      </w:r>
    </w:p>
  </w:footnote>
  <w:footnote w:type="continuationSeparator" w:id="0">
    <w:p w14:paraId="7C7F2A5C" w14:textId="77777777" w:rsidR="001E5CC5" w:rsidRDefault="001E5CC5" w:rsidP="00A9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F3E2" w14:textId="6D4DDAE2" w:rsidR="00A95A6C" w:rsidRPr="00A95A6C" w:rsidRDefault="00A95A6C" w:rsidP="00A95A6C">
    <w:pPr>
      <w:ind w:right="1280" w:firstLineChars="3300" w:firstLine="10560"/>
    </w:pPr>
    <w:r w:rsidRPr="00A95A6C">
      <w:rPr>
        <w:rFonts w:hint="eastAsia"/>
      </w:rPr>
      <w:t>项目编号：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75"/>
    <w:rsid w:val="000220FB"/>
    <w:rsid w:val="00054F73"/>
    <w:rsid w:val="000A2B2F"/>
    <w:rsid w:val="000C3F22"/>
    <w:rsid w:val="00103C43"/>
    <w:rsid w:val="00115B79"/>
    <w:rsid w:val="00137D67"/>
    <w:rsid w:val="001413E2"/>
    <w:rsid w:val="00145179"/>
    <w:rsid w:val="00151C3C"/>
    <w:rsid w:val="00153006"/>
    <w:rsid w:val="001570B2"/>
    <w:rsid w:val="00194F6B"/>
    <w:rsid w:val="001A6EF9"/>
    <w:rsid w:val="001E5CC5"/>
    <w:rsid w:val="00201AD3"/>
    <w:rsid w:val="00222F0D"/>
    <w:rsid w:val="00241596"/>
    <w:rsid w:val="002649F2"/>
    <w:rsid w:val="002708C3"/>
    <w:rsid w:val="00272B8B"/>
    <w:rsid w:val="002804AE"/>
    <w:rsid w:val="002A20D8"/>
    <w:rsid w:val="002A4A48"/>
    <w:rsid w:val="002B4CAE"/>
    <w:rsid w:val="002C3F92"/>
    <w:rsid w:val="00306C41"/>
    <w:rsid w:val="00311F32"/>
    <w:rsid w:val="00315162"/>
    <w:rsid w:val="003351C0"/>
    <w:rsid w:val="00353C6C"/>
    <w:rsid w:val="00361A86"/>
    <w:rsid w:val="00363E00"/>
    <w:rsid w:val="00365936"/>
    <w:rsid w:val="00377F64"/>
    <w:rsid w:val="00384828"/>
    <w:rsid w:val="003A0816"/>
    <w:rsid w:val="003B3D69"/>
    <w:rsid w:val="003D4A09"/>
    <w:rsid w:val="003D7BDB"/>
    <w:rsid w:val="003F5D59"/>
    <w:rsid w:val="00402D0E"/>
    <w:rsid w:val="00413FBE"/>
    <w:rsid w:val="00445BD0"/>
    <w:rsid w:val="00445F48"/>
    <w:rsid w:val="00475E1D"/>
    <w:rsid w:val="00490C1A"/>
    <w:rsid w:val="004B1C77"/>
    <w:rsid w:val="004C52AD"/>
    <w:rsid w:val="004D30F3"/>
    <w:rsid w:val="004F2221"/>
    <w:rsid w:val="00510A23"/>
    <w:rsid w:val="00514104"/>
    <w:rsid w:val="005221B2"/>
    <w:rsid w:val="00530B63"/>
    <w:rsid w:val="00531A29"/>
    <w:rsid w:val="00534C5A"/>
    <w:rsid w:val="005555FC"/>
    <w:rsid w:val="00571036"/>
    <w:rsid w:val="005B09CF"/>
    <w:rsid w:val="005B2755"/>
    <w:rsid w:val="005C2DC3"/>
    <w:rsid w:val="005D3D8B"/>
    <w:rsid w:val="00601203"/>
    <w:rsid w:val="00601D8E"/>
    <w:rsid w:val="00613D3C"/>
    <w:rsid w:val="0062012C"/>
    <w:rsid w:val="00623AE2"/>
    <w:rsid w:val="00644E0D"/>
    <w:rsid w:val="00647BE8"/>
    <w:rsid w:val="006528FF"/>
    <w:rsid w:val="00663A1C"/>
    <w:rsid w:val="00676F77"/>
    <w:rsid w:val="00686A9F"/>
    <w:rsid w:val="00692007"/>
    <w:rsid w:val="006940D9"/>
    <w:rsid w:val="00697808"/>
    <w:rsid w:val="006A015E"/>
    <w:rsid w:val="006A24D2"/>
    <w:rsid w:val="006D489E"/>
    <w:rsid w:val="006E763D"/>
    <w:rsid w:val="007112B6"/>
    <w:rsid w:val="00744FDF"/>
    <w:rsid w:val="00747694"/>
    <w:rsid w:val="0076073E"/>
    <w:rsid w:val="00775037"/>
    <w:rsid w:val="007D1F1B"/>
    <w:rsid w:val="007F2995"/>
    <w:rsid w:val="00814DA0"/>
    <w:rsid w:val="00815ABE"/>
    <w:rsid w:val="00825C3A"/>
    <w:rsid w:val="008912C4"/>
    <w:rsid w:val="008A1F11"/>
    <w:rsid w:val="008A3ED1"/>
    <w:rsid w:val="008A78BB"/>
    <w:rsid w:val="008D128E"/>
    <w:rsid w:val="00900640"/>
    <w:rsid w:val="00906034"/>
    <w:rsid w:val="0090697E"/>
    <w:rsid w:val="00923A84"/>
    <w:rsid w:val="00926703"/>
    <w:rsid w:val="00974E5E"/>
    <w:rsid w:val="00991235"/>
    <w:rsid w:val="009A363E"/>
    <w:rsid w:val="009B0C75"/>
    <w:rsid w:val="009B430A"/>
    <w:rsid w:val="009D0AE1"/>
    <w:rsid w:val="00A0250D"/>
    <w:rsid w:val="00A16E41"/>
    <w:rsid w:val="00A378B4"/>
    <w:rsid w:val="00A4460E"/>
    <w:rsid w:val="00A61FF0"/>
    <w:rsid w:val="00A65D45"/>
    <w:rsid w:val="00A823EB"/>
    <w:rsid w:val="00A861CF"/>
    <w:rsid w:val="00A95A6C"/>
    <w:rsid w:val="00A9712B"/>
    <w:rsid w:val="00AA1526"/>
    <w:rsid w:val="00AA1CCE"/>
    <w:rsid w:val="00AC38B9"/>
    <w:rsid w:val="00AD7A5C"/>
    <w:rsid w:val="00AD7C2F"/>
    <w:rsid w:val="00AE4F59"/>
    <w:rsid w:val="00AF6249"/>
    <w:rsid w:val="00B031C3"/>
    <w:rsid w:val="00B228BC"/>
    <w:rsid w:val="00B573C8"/>
    <w:rsid w:val="00B960E0"/>
    <w:rsid w:val="00B96C66"/>
    <w:rsid w:val="00BC5A1E"/>
    <w:rsid w:val="00BD1D7F"/>
    <w:rsid w:val="00BD39E8"/>
    <w:rsid w:val="00BD626C"/>
    <w:rsid w:val="00C45B9B"/>
    <w:rsid w:val="00C61A38"/>
    <w:rsid w:val="00C67987"/>
    <w:rsid w:val="00C92941"/>
    <w:rsid w:val="00CB1ED0"/>
    <w:rsid w:val="00CB2B39"/>
    <w:rsid w:val="00CB6272"/>
    <w:rsid w:val="00CC368D"/>
    <w:rsid w:val="00CC6D88"/>
    <w:rsid w:val="00CE06A2"/>
    <w:rsid w:val="00D10D75"/>
    <w:rsid w:val="00D336AE"/>
    <w:rsid w:val="00D34F9D"/>
    <w:rsid w:val="00D53A91"/>
    <w:rsid w:val="00D552C8"/>
    <w:rsid w:val="00D64695"/>
    <w:rsid w:val="00D90AB3"/>
    <w:rsid w:val="00DA78B5"/>
    <w:rsid w:val="00DE624A"/>
    <w:rsid w:val="00E00497"/>
    <w:rsid w:val="00E324D4"/>
    <w:rsid w:val="00E36A88"/>
    <w:rsid w:val="00E47A0C"/>
    <w:rsid w:val="00E57706"/>
    <w:rsid w:val="00E60DF6"/>
    <w:rsid w:val="00E63ECE"/>
    <w:rsid w:val="00E90990"/>
    <w:rsid w:val="00E97EE1"/>
    <w:rsid w:val="00EB306F"/>
    <w:rsid w:val="00EB4872"/>
    <w:rsid w:val="00EC2C0A"/>
    <w:rsid w:val="00EC7545"/>
    <w:rsid w:val="00EE6DED"/>
    <w:rsid w:val="00EF2C7D"/>
    <w:rsid w:val="00F10113"/>
    <w:rsid w:val="00F3667C"/>
    <w:rsid w:val="00F42A0A"/>
    <w:rsid w:val="00F42BE0"/>
    <w:rsid w:val="00F553A8"/>
    <w:rsid w:val="00F57886"/>
    <w:rsid w:val="00F62171"/>
    <w:rsid w:val="00F651B1"/>
    <w:rsid w:val="00F8200A"/>
    <w:rsid w:val="00F863B7"/>
    <w:rsid w:val="00FC2E98"/>
    <w:rsid w:val="00FD2250"/>
    <w:rsid w:val="00FF6903"/>
    <w:rsid w:val="02091230"/>
    <w:rsid w:val="05CB4E91"/>
    <w:rsid w:val="11FD2D03"/>
    <w:rsid w:val="127851FB"/>
    <w:rsid w:val="14636A8D"/>
    <w:rsid w:val="1C3F0CF6"/>
    <w:rsid w:val="37FC2C6C"/>
    <w:rsid w:val="383C42BE"/>
    <w:rsid w:val="62C31916"/>
    <w:rsid w:val="637C0342"/>
    <w:rsid w:val="71A800FA"/>
    <w:rsid w:val="75F3479C"/>
    <w:rsid w:val="7802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A13F"/>
  <w15:docId w15:val="{644DBCDE-6DE3-4EBC-80D2-179A080E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6DD63-DBF9-4B89-B2A6-322BFEC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王刚</dc:creator>
  <cp:lastModifiedBy>liu xiqing</cp:lastModifiedBy>
  <cp:revision>107</cp:revision>
  <cp:lastPrinted>2019-02-20T02:59:00Z</cp:lastPrinted>
  <dcterms:created xsi:type="dcterms:W3CDTF">2019-02-19T06:58:00Z</dcterms:created>
  <dcterms:modified xsi:type="dcterms:W3CDTF">2022-03-21T09:07:00Z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